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B2" w:rsidRDefault="00C028B2" w:rsidP="00C72840">
      <w:pPr>
        <w:spacing w:after="0" w:line="240" w:lineRule="auto"/>
        <w:rPr>
          <w:rFonts w:ascii="Verdana" w:eastAsia="Times New Roman" w:hAnsi="Verdana" w:cs="Times New Roman"/>
          <w:color w:val="25507A"/>
          <w:sz w:val="14"/>
          <w:szCs w:val="14"/>
          <w:lang w:eastAsia="fr-FR"/>
        </w:rPr>
      </w:pPr>
    </w:p>
    <w:p w:rsidR="00C028B2" w:rsidRDefault="00C028B2" w:rsidP="00C72840">
      <w:pPr>
        <w:spacing w:after="0" w:line="240" w:lineRule="auto"/>
        <w:rPr>
          <w:rFonts w:ascii="Verdana" w:eastAsia="Times New Roman" w:hAnsi="Verdana" w:cs="Times New Roman"/>
          <w:color w:val="25507A"/>
          <w:sz w:val="14"/>
          <w:szCs w:val="14"/>
          <w:lang w:eastAsia="fr-FR"/>
        </w:rPr>
      </w:pPr>
    </w:p>
    <w:p w:rsidR="00C028B2" w:rsidRDefault="00C028B2" w:rsidP="00C72840">
      <w:pPr>
        <w:spacing w:after="0" w:line="240" w:lineRule="auto"/>
        <w:rPr>
          <w:rFonts w:ascii="Verdana" w:eastAsia="Times New Roman" w:hAnsi="Verdana" w:cs="Times New Roman"/>
          <w:color w:val="25507A"/>
          <w:sz w:val="14"/>
          <w:szCs w:val="14"/>
          <w:lang w:eastAsia="fr-FR"/>
        </w:rPr>
      </w:pPr>
    </w:p>
    <w:p w:rsidR="00C028B2" w:rsidRDefault="00C028B2" w:rsidP="00C72840">
      <w:pPr>
        <w:spacing w:after="0" w:line="240" w:lineRule="auto"/>
        <w:rPr>
          <w:rFonts w:ascii="Verdana" w:eastAsia="Times New Roman" w:hAnsi="Verdana" w:cs="Times New Roman"/>
          <w:color w:val="25507A"/>
          <w:sz w:val="14"/>
          <w:szCs w:val="14"/>
          <w:lang w:eastAsia="fr-FR"/>
        </w:rPr>
      </w:pPr>
      <w:r>
        <w:t>C</w:t>
      </w:r>
      <w:hyperlink r:id="rId5" w:history="1">
        <w:r>
          <w:rPr>
            <w:rStyle w:val="Lienhypertexte"/>
            <w:rFonts w:ascii="Verdana" w:hAnsi="Verdana"/>
            <w:color w:val="3F6A94"/>
            <w:sz w:val="21"/>
            <w:szCs w:val="21"/>
          </w:rPr>
          <w:t xml:space="preserve">alcul de l’index : </w:t>
        </w:r>
        <w:bookmarkStart w:id="0" w:name="_GoBack"/>
        <w:r>
          <w:rPr>
            <w:rStyle w:val="Lienhypertexte"/>
            <w:rFonts w:ascii="Verdana" w:hAnsi="Verdana"/>
            <w:color w:val="3F6A94"/>
            <w:sz w:val="21"/>
            <w:szCs w:val="21"/>
          </w:rPr>
          <w:t>bascule générale sur le WHS au 1er février</w:t>
        </w:r>
        <w:bookmarkEnd w:id="0"/>
      </w:hyperlink>
    </w:p>
    <w:p w:rsidR="00C028B2" w:rsidRDefault="00C028B2" w:rsidP="00C72840">
      <w:pPr>
        <w:spacing w:after="0" w:line="240" w:lineRule="auto"/>
        <w:rPr>
          <w:rFonts w:ascii="Verdana" w:eastAsia="Times New Roman" w:hAnsi="Verdana" w:cs="Times New Roman"/>
          <w:color w:val="25507A"/>
          <w:sz w:val="14"/>
          <w:szCs w:val="14"/>
          <w:lang w:eastAsia="fr-FR"/>
        </w:rPr>
      </w:pPr>
    </w:p>
    <w:p w:rsidR="003D6EBC" w:rsidRDefault="003D6EBC" w:rsidP="00C72840">
      <w:pPr>
        <w:spacing w:after="0" w:line="240" w:lineRule="auto"/>
        <w:rPr>
          <w:rFonts w:ascii="Verdana" w:eastAsia="Times New Roman" w:hAnsi="Verdana" w:cs="Times New Roman"/>
          <w:color w:val="25507A"/>
          <w:sz w:val="14"/>
          <w:szCs w:val="14"/>
          <w:lang w:eastAsia="fr-FR"/>
        </w:rPr>
      </w:pPr>
    </w:p>
    <w:p w:rsidR="00C72840" w:rsidRPr="00C72840" w:rsidRDefault="00C72840" w:rsidP="00C72840">
      <w:pPr>
        <w:spacing w:after="0" w:line="240" w:lineRule="auto"/>
        <w:rPr>
          <w:rFonts w:ascii="Verdana" w:eastAsia="Times New Roman" w:hAnsi="Verdana" w:cs="Times New Roman"/>
          <w:color w:val="25507A"/>
          <w:sz w:val="14"/>
          <w:szCs w:val="14"/>
          <w:lang w:eastAsia="fr-FR"/>
        </w:rPr>
      </w:pPr>
      <w:r w:rsidRPr="00C72840">
        <w:rPr>
          <w:rFonts w:ascii="Verdana" w:eastAsia="Times New Roman" w:hAnsi="Verdana" w:cs="Times New Roman"/>
          <w:color w:val="25507A"/>
          <w:sz w:val="14"/>
          <w:szCs w:val="14"/>
          <w:lang w:eastAsia="fr-FR"/>
        </w:rPr>
        <w:t>26 Jan 2021, 12h00</w:t>
      </w:r>
    </w:p>
    <w:p w:rsidR="00C72840" w:rsidRPr="00C72840" w:rsidRDefault="00C72840" w:rsidP="00C72840">
      <w:pPr>
        <w:spacing w:after="0" w:line="240" w:lineRule="auto"/>
        <w:rPr>
          <w:rFonts w:ascii="Times New Roman" w:eastAsia="Times New Roman" w:hAnsi="Times New Roman" w:cs="Times New Roman"/>
          <w:sz w:val="24"/>
          <w:szCs w:val="24"/>
          <w:lang w:eastAsia="fr-FR"/>
        </w:rPr>
      </w:pPr>
      <w:r w:rsidRPr="00C72840">
        <w:rPr>
          <w:rFonts w:ascii="Verdana" w:eastAsia="Times New Roman" w:hAnsi="Verdana" w:cs="Times New Roman"/>
          <w:color w:val="000000"/>
          <w:sz w:val="18"/>
          <w:szCs w:val="18"/>
          <w:lang w:eastAsia="fr-FR"/>
        </w:rPr>
        <w:br/>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Madame la Présidente, Monsieur le Président</w:t>
      </w:r>
      <w:proofErr w:type="gramStart"/>
      <w:r w:rsidRPr="00C72840">
        <w:rPr>
          <w:rFonts w:ascii="Verdana" w:eastAsia="Times New Roman" w:hAnsi="Verdana" w:cs="Times New Roman"/>
          <w:color w:val="000000"/>
          <w:sz w:val="18"/>
          <w:szCs w:val="18"/>
          <w:lang w:eastAsia="fr-FR"/>
        </w:rPr>
        <w:t>,</w:t>
      </w:r>
      <w:proofErr w:type="gramEnd"/>
      <w:r w:rsidRPr="00C72840">
        <w:rPr>
          <w:rFonts w:ascii="Verdana" w:eastAsia="Times New Roman" w:hAnsi="Verdana" w:cs="Times New Roman"/>
          <w:color w:val="000000"/>
          <w:sz w:val="18"/>
          <w:szCs w:val="18"/>
          <w:lang w:eastAsia="fr-FR"/>
        </w:rPr>
        <w:br/>
        <w:t>Madame la Directrice, Monsieur le Directeur,</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xml:space="preserve">Comme vous le savez, nous avons adopté en 2020 le nouveau système mondial de calcul des index : le World Handicap System dont vous pouvez retrouver les principes </w:t>
      </w:r>
      <w:proofErr w:type="spellStart"/>
      <w:r w:rsidRPr="00C72840">
        <w:rPr>
          <w:rFonts w:ascii="Verdana" w:eastAsia="Times New Roman" w:hAnsi="Verdana" w:cs="Times New Roman"/>
          <w:color w:val="000000"/>
          <w:sz w:val="18"/>
          <w:szCs w:val="18"/>
          <w:lang w:eastAsia="fr-FR"/>
        </w:rPr>
        <w:t>expliqués</w:t>
      </w:r>
      <w:hyperlink r:id="rId6" w:tgtFrame="_blank" w:history="1">
        <w:r w:rsidRPr="00C72840">
          <w:rPr>
            <w:rFonts w:ascii="Verdana" w:eastAsia="Times New Roman" w:hAnsi="Verdana" w:cs="Times New Roman"/>
            <w:color w:val="646161"/>
            <w:sz w:val="18"/>
            <w:szCs w:val="18"/>
            <w:lang w:eastAsia="fr-FR"/>
          </w:rPr>
          <w:t>en</w:t>
        </w:r>
        <w:proofErr w:type="spellEnd"/>
        <w:r w:rsidRPr="00C72840">
          <w:rPr>
            <w:rFonts w:ascii="Verdana" w:eastAsia="Times New Roman" w:hAnsi="Verdana" w:cs="Times New Roman"/>
            <w:color w:val="646161"/>
            <w:sz w:val="18"/>
            <w:szCs w:val="18"/>
            <w:lang w:eastAsia="fr-FR"/>
          </w:rPr>
          <w:t xml:space="preserve"> cliquant ici</w:t>
        </w:r>
      </w:hyperlink>
      <w:r w:rsidRPr="00C72840">
        <w:rPr>
          <w:rFonts w:ascii="Verdana" w:eastAsia="Times New Roman" w:hAnsi="Verdana" w:cs="Times New Roman"/>
          <w:color w:val="000000"/>
          <w:sz w:val="18"/>
          <w:szCs w:val="18"/>
          <w:lang w:eastAsia="fr-FR"/>
        </w:rPr>
        <w:t>.</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Depuis le printemps 2020, 146000 joueurs ont rendu au moins une carte officielle leur permettant de basculer leur index sur le nouveau système WHS.</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Conformément à nos engagements vis-à-vis des instances internationales, nous allons à présent commencer à recalculer les historiques d’index de tous les autres licenciés sur la base du WHS.</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xml:space="preserve">Ce </w:t>
      </w:r>
      <w:proofErr w:type="spellStart"/>
      <w:r w:rsidRPr="00C72840">
        <w:rPr>
          <w:rFonts w:ascii="Verdana" w:eastAsia="Times New Roman" w:hAnsi="Verdana" w:cs="Times New Roman"/>
          <w:color w:val="000000"/>
          <w:sz w:val="18"/>
          <w:szCs w:val="18"/>
          <w:lang w:eastAsia="fr-FR"/>
        </w:rPr>
        <w:t>recalcul</w:t>
      </w:r>
      <w:proofErr w:type="spellEnd"/>
      <w:r w:rsidRPr="00C72840">
        <w:rPr>
          <w:rFonts w:ascii="Verdana" w:eastAsia="Times New Roman" w:hAnsi="Verdana" w:cs="Times New Roman"/>
          <w:color w:val="000000"/>
          <w:sz w:val="18"/>
          <w:szCs w:val="18"/>
          <w:lang w:eastAsia="fr-FR"/>
        </w:rPr>
        <w:t xml:space="preserve"> va impacter, à la hausse ou à la baisse, l’index d’un certain nombre de vos licenciés.</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xml:space="preserve">L’ensemble des opérations de calcul seront terminées en début de semaine prochaine. Dès ce moment, tous les licenciés pourront consulter leur historique d’index WHS sur leur espace licencié du site Internet </w:t>
      </w:r>
      <w:proofErr w:type="spellStart"/>
      <w:r w:rsidRPr="00C72840">
        <w:rPr>
          <w:rFonts w:ascii="Verdana" w:eastAsia="Times New Roman" w:hAnsi="Verdana" w:cs="Times New Roman"/>
          <w:color w:val="000000"/>
          <w:sz w:val="18"/>
          <w:szCs w:val="18"/>
          <w:lang w:eastAsia="fr-FR"/>
        </w:rPr>
        <w:t>ffgolf</w:t>
      </w:r>
      <w:proofErr w:type="spellEnd"/>
      <w:r w:rsidRPr="00C72840">
        <w:rPr>
          <w:rFonts w:ascii="Verdana" w:eastAsia="Times New Roman" w:hAnsi="Verdana" w:cs="Times New Roman"/>
          <w:color w:val="000000"/>
          <w:sz w:val="18"/>
          <w:szCs w:val="18"/>
          <w:lang w:eastAsia="fr-FR"/>
        </w:rPr>
        <w:t>.</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Nous profitons également de ce message pour vous annoncer qu’un nouveau Webinaire sur le WHS à destination des clubs sera organisé prochainement.</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Nous reviendrons prochainement vers vous pour vous communiquer la date et les modalités d’inscription.</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 </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Bien à vous</w:t>
      </w:r>
    </w:p>
    <w:p w:rsidR="00C72840" w:rsidRPr="00C72840" w:rsidRDefault="00C72840" w:rsidP="00C72840">
      <w:pPr>
        <w:spacing w:after="0" w:line="240" w:lineRule="auto"/>
        <w:rPr>
          <w:rFonts w:ascii="Verdana" w:eastAsia="Times New Roman" w:hAnsi="Verdana" w:cs="Times New Roman"/>
          <w:color w:val="000000"/>
          <w:sz w:val="18"/>
          <w:szCs w:val="18"/>
          <w:lang w:eastAsia="fr-FR"/>
        </w:rPr>
      </w:pPr>
      <w:r w:rsidRPr="00C72840">
        <w:rPr>
          <w:rFonts w:ascii="Verdana" w:eastAsia="Times New Roman" w:hAnsi="Verdana" w:cs="Times New Roman"/>
          <w:color w:val="000000"/>
          <w:sz w:val="18"/>
          <w:szCs w:val="18"/>
          <w:lang w:eastAsia="fr-FR"/>
        </w:rPr>
        <w:t>La Fédération française de golf</w:t>
      </w:r>
    </w:p>
    <w:p w:rsidR="00196112" w:rsidRDefault="00196112"/>
    <w:sectPr w:rsidR="00196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40"/>
    <w:rsid w:val="00196112"/>
    <w:rsid w:val="003D6EBC"/>
    <w:rsid w:val="00755AFD"/>
    <w:rsid w:val="00890B4C"/>
    <w:rsid w:val="00B43DF4"/>
    <w:rsid w:val="00C028B2"/>
    <w:rsid w:val="00C72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028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02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enclub.ffgolf.org/u/nrd.php?p=5WKT1GWqYR_1379_5430056_1_1&amp;ems_l=684701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2021-01-26T15:38:00Z</dcterms:created>
  <dcterms:modified xsi:type="dcterms:W3CDTF">2021-01-26T15:38:00Z</dcterms:modified>
</cp:coreProperties>
</file>