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Madame la Présidente, Monsieur le Président</w:t>
      </w:r>
      <w:proofErr w:type="gramStart"/>
      <w:r>
        <w:rPr>
          <w:rFonts w:ascii="Verdana" w:hAnsi="Verdana"/>
          <w:color w:val="000000"/>
          <w:sz w:val="18"/>
          <w:szCs w:val="18"/>
        </w:rPr>
        <w:t>,</w:t>
      </w:r>
      <w:proofErr w:type="gramEnd"/>
      <w:r>
        <w:rPr>
          <w:rFonts w:ascii="Verdana" w:hAnsi="Verdana"/>
          <w:color w:val="000000"/>
          <w:sz w:val="18"/>
          <w:szCs w:val="18"/>
        </w:rPr>
        <w:br/>
        <w:t>Madame la Directrice, Monsieur le Directeur,</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Nous vous prions de trouver ci-dessous les dernières informations en notre possession pour la gestion quotidienne de votre club.</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b/>
          <w:bCs/>
          <w:color w:val="000000"/>
          <w:sz w:val="18"/>
          <w:szCs w:val="18"/>
          <w:u w:val="single"/>
        </w:rPr>
        <w:t>Le tableau des mesures sanitaires pour le sport.</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Vous trouverez le tableau synoptique produit par le Ministère chargé des Sports </w:t>
      </w:r>
      <w:hyperlink r:id="rId5" w:tgtFrame="_blank" w:history="1">
        <w:r>
          <w:rPr>
            <w:rStyle w:val="Lienhypertexte"/>
            <w:rFonts w:ascii="Verdana" w:hAnsi="Verdana"/>
            <w:color w:val="646161"/>
            <w:sz w:val="18"/>
            <w:szCs w:val="18"/>
            <w:u w:val="none"/>
          </w:rPr>
          <w:t>cliquer ici</w:t>
        </w:r>
      </w:hyperlink>
      <w:r>
        <w:rPr>
          <w:rFonts w:ascii="Verdana" w:hAnsi="Verdana"/>
          <w:color w:val="000000"/>
          <w:sz w:val="18"/>
          <w:szCs w:val="18"/>
        </w:rPr>
        <w:t> avec la déclinaison des mesures sanitaires (mise à jou</w:t>
      </w:r>
      <w:bookmarkStart w:id="0" w:name="_GoBack"/>
      <w:bookmarkEnd w:id="0"/>
      <w:r>
        <w:rPr>
          <w:rFonts w:ascii="Verdana" w:hAnsi="Verdana"/>
          <w:color w:val="000000"/>
          <w:sz w:val="18"/>
          <w:szCs w:val="18"/>
        </w:rPr>
        <w:t>r le 28 janvier) à appliquer dans les ERP de catégorie PA.  </w:t>
      </w:r>
      <w:r>
        <w:rPr>
          <w:rFonts w:ascii="Verdana" w:hAnsi="Verdana"/>
          <w:color w:val="000000"/>
          <w:sz w:val="18"/>
          <w:szCs w:val="18"/>
        </w:rPr>
        <w:br/>
        <w:t>Il est indiqué de nombreuses informations dont la définition précise du Passe Vaccinal ou encore les règles sur la vie démocratique associative jusqu’au 31 juillet 2022 pour la tenue de vos Assemblées Générales ou Conseils d’Administration.</w:t>
      </w:r>
      <w:r>
        <w:rPr>
          <w:rFonts w:ascii="Verdana" w:hAnsi="Verdana"/>
          <w:color w:val="000000"/>
          <w:sz w:val="18"/>
          <w:szCs w:val="18"/>
        </w:rPr>
        <w:br/>
        <w:t>Nous vous invitons à lire avec attention ce tableau et à le partager en interne auprès des acteurs concernés.</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b/>
          <w:bCs/>
          <w:color w:val="000000"/>
          <w:sz w:val="18"/>
          <w:szCs w:val="18"/>
          <w:u w:val="single"/>
        </w:rPr>
        <w:t>Rappel important : Droit d’utilisation de photographies, illustrations ou vidéos et droit à l’image</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Au cours de l’année 2021, nous avons été informés de nombreux contentieux relatifs à l’utilisation de photographies ou illustrations qui ne seraient pas libres de droit.</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Nous vous rappelons que l’utilisation de photographies pour illustrer un support de communication (</w:t>
      </w:r>
      <w:proofErr w:type="spellStart"/>
      <w:r>
        <w:rPr>
          <w:rFonts w:ascii="Verdana" w:hAnsi="Verdana"/>
          <w:color w:val="000000"/>
          <w:sz w:val="18"/>
          <w:szCs w:val="18"/>
        </w:rPr>
        <w:t>print</w:t>
      </w:r>
      <w:proofErr w:type="spellEnd"/>
      <w:r>
        <w:rPr>
          <w:rFonts w:ascii="Verdana" w:hAnsi="Verdana"/>
          <w:color w:val="000000"/>
          <w:sz w:val="18"/>
          <w:szCs w:val="18"/>
        </w:rPr>
        <w:t xml:space="preserve"> ou digital) nécessite a minima l’autorisation de son auteur et, le cas échéant, le paiement de droits y afférant.</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L’exploitation institutionnelle ou « non commerciale » n’a pas d’’effet exonératoire de ces obligations.</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Actuellement, l’AFP (Agence France Presse) effectue par l’intermédiaire d’un mandataire des contrôles automatiques et demande ensuite des droits et indemnités pour utilisation illégales de photographies.</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r>
        <w:rPr>
          <w:rFonts w:ascii="Verdana" w:hAnsi="Verdana"/>
          <w:color w:val="000000"/>
          <w:sz w:val="18"/>
          <w:szCs w:val="18"/>
        </w:rPr>
        <w:br/>
        <w:t>Nous vous invitons donc à bien vérifier les droits des images que vous utilisez sur vos supports car plusieurs Clubs et ligues sont actuellement confrontés à ce problème.</w:t>
      </w:r>
      <w:r>
        <w:rPr>
          <w:rFonts w:ascii="Verdana" w:hAnsi="Verdana"/>
          <w:color w:val="000000"/>
          <w:sz w:val="18"/>
          <w:szCs w:val="18"/>
        </w:rPr>
        <w:br/>
        <w:t> </w:t>
      </w:r>
      <w:r>
        <w:rPr>
          <w:rFonts w:ascii="Verdana" w:hAnsi="Verdana"/>
          <w:color w:val="000000"/>
          <w:sz w:val="18"/>
          <w:szCs w:val="18"/>
        </w:rPr>
        <w:br/>
        <w:t>Retirer la photographie litigieuse constitue la première action à réaliser.</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Il existe des banques d’images libres de droits et nous vous invitons à privilégier ces sources d’approvisionnement.</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Enfin vos propres photographies ou vidéos nécessitent l’autorisation des personnes identifiées (représentant légaux s’agissant des mineurs) si vous souhaitez les publier sur vos différents supports de communication.</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b/>
          <w:bCs/>
          <w:color w:val="000000"/>
          <w:sz w:val="18"/>
          <w:szCs w:val="18"/>
          <w:u w:val="single"/>
        </w:rPr>
        <w:t>Assemblée Générale Annuelle / Forum / Coupe des Présidents – 2 et 3 avril 2022 au Golf National</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Vous trouverez les premières informations relatives à l’Assemblée Générale Annuelle de la </w:t>
      </w:r>
      <w:proofErr w:type="spellStart"/>
      <w:r>
        <w:rPr>
          <w:rFonts w:ascii="Verdana" w:hAnsi="Verdana"/>
          <w:color w:val="000000"/>
          <w:sz w:val="18"/>
          <w:szCs w:val="18"/>
        </w:rPr>
        <w:t>ffgolf</w:t>
      </w:r>
      <w:proofErr w:type="spellEnd"/>
      <w:r>
        <w:rPr>
          <w:rFonts w:ascii="Verdana" w:hAnsi="Verdana"/>
          <w:color w:val="000000"/>
          <w:sz w:val="18"/>
          <w:szCs w:val="18"/>
        </w:rPr>
        <w:t>, son forum et la Coupe des Présidents </w:t>
      </w:r>
      <w:hyperlink r:id="rId6" w:tgtFrame="_blank" w:history="1">
        <w:r>
          <w:rPr>
            <w:rStyle w:val="Lienhypertexte"/>
            <w:rFonts w:ascii="Verdana" w:hAnsi="Verdana"/>
            <w:color w:val="646161"/>
            <w:sz w:val="18"/>
            <w:szCs w:val="18"/>
            <w:u w:val="none"/>
          </w:rPr>
          <w:t>cliquer ici</w:t>
        </w:r>
      </w:hyperlink>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Notre direction Ressources Humaines / Juridique de droit social est à votre disposition pour répondre à vos interrogations et apporter des informations complémentaires.</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xml:space="preserve">Vous pouvez les contacter par e-mail à l’adresse e-mail suivante </w:t>
      </w:r>
      <w:proofErr w:type="gramStart"/>
      <w:r>
        <w:rPr>
          <w:rFonts w:ascii="Verdana" w:hAnsi="Verdana"/>
          <w:color w:val="000000"/>
          <w:sz w:val="18"/>
          <w:szCs w:val="18"/>
        </w:rPr>
        <w:t>:</w:t>
      </w:r>
      <w:proofErr w:type="gramEnd"/>
      <w:hyperlink r:id="rId7" w:tgtFrame="_blank" w:history="1">
        <w:r>
          <w:rPr>
            <w:rStyle w:val="Lienhypertexte"/>
            <w:rFonts w:ascii="Verdana" w:hAnsi="Verdana"/>
            <w:color w:val="646161"/>
            <w:sz w:val="18"/>
            <w:szCs w:val="18"/>
            <w:u w:val="none"/>
          </w:rPr>
          <w:t>rh@ffgolf.org</w:t>
        </w:r>
      </w:hyperlink>
      <w:r>
        <w:rPr>
          <w:rFonts w:ascii="Verdana" w:hAnsi="Verdana"/>
          <w:color w:val="000000"/>
          <w:sz w:val="18"/>
          <w:szCs w:val="18"/>
        </w:rPr>
        <w:b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 </w:t>
      </w:r>
    </w:p>
    <w:p w:rsidR="00CE36CC" w:rsidRDefault="00CE36CC" w:rsidP="00CE36CC">
      <w:pPr>
        <w:pStyle w:val="NormalWeb"/>
        <w:spacing w:before="0" w:beforeAutospacing="0" w:after="0" w:afterAutospacing="0"/>
        <w:rPr>
          <w:rFonts w:ascii="Verdana" w:hAnsi="Verdana"/>
          <w:color w:val="000000"/>
          <w:sz w:val="18"/>
          <w:szCs w:val="18"/>
        </w:rPr>
      </w:pPr>
      <w:r>
        <w:rPr>
          <w:rFonts w:ascii="Verdana" w:hAnsi="Verdana"/>
          <w:color w:val="000000"/>
          <w:sz w:val="18"/>
          <w:szCs w:val="18"/>
        </w:rPr>
        <w:t>La Fédération française de golf</w:t>
      </w:r>
    </w:p>
    <w:p w:rsidR="00936D68" w:rsidRDefault="00936D68"/>
    <w:sectPr w:rsidR="00936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CC"/>
    <w:rsid w:val="005352B1"/>
    <w:rsid w:val="00936D68"/>
    <w:rsid w:val="00CE2C5F"/>
    <w:rsid w:val="00CE3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E36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E36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E36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E3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ffgolf.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les.ffgolf.org/vie_federale/2022/janvier/006%20220127%20AG%20et%20Forum%202%20avril%202022%20courrier%20information%20Prdts%20et%20Directeurs%20clubs.pdf" TargetMode="External"/><Relationship Id="rId5" Type="http://schemas.openxmlformats.org/officeDocument/2006/relationships/hyperlink" Target="http://files.ffgolf.org/vie_federale/2022/janvier/Tableau%20mesures%20sanitaires%20SPORT%2028jan2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Roselyne Maillet</dc:creator>
  <cp:lastModifiedBy>Roselyne Maillet</cp:lastModifiedBy>
  <cp:revision>2</cp:revision>
  <dcterms:created xsi:type="dcterms:W3CDTF">2022-02-09T11:56:00Z</dcterms:created>
  <dcterms:modified xsi:type="dcterms:W3CDTF">2022-02-09T11:56:00Z</dcterms:modified>
</cp:coreProperties>
</file>